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4" w:rsidRPr="002148A4" w:rsidRDefault="002148A4" w:rsidP="002148A4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2148A4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Never Alone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As a child of God who has been born again, we have the promises of God that we will never be alone, forsaken or comfortless.  The scripture says that he that </w:t>
      </w:r>
      <w:proofErr w:type="spell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dwelleth</w:t>
      </w:r>
      <w:proofErr w:type="spell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also </w:t>
      </w:r>
      <w:proofErr w:type="spell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abideth</w:t>
      </w:r>
      <w:proofErr w:type="spell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. Simply put it means he who lives with God also endures and waits on the Lord.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91:1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 – He that </w:t>
      </w:r>
      <w:proofErr w:type="spell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dwelleth</w:t>
      </w:r>
      <w:proofErr w:type="spell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in the secret place</w:t>
      </w: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of the most </w:t>
      </w:r>
      <w:proofErr w:type="gram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High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shall abide under the shadow of the Almighty.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140:13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The upright shall dwell in thy presence.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 </w:t>
      </w: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God is our refuge and strength.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46:1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 God is our refuge and strength, a very present help in trouble.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61:3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For thou hast been a shelter for me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27:5a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For in the time of trouble he shall hide me in his pavilion: in the secret of his tabernacle shall he hide me.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God is our comfort and peace. 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Ephesians 2:14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For he is our peace.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14:27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 - Peace I leave with you, my peace I give unto you: not as the world giveth, give </w:t>
      </w:r>
      <w:proofErr w:type="gram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I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unto you. Let not your heart be troubled, neither let it be afraid.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16:11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– In thy presence is fullness of joy.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14:18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I will not leave you comfortless: I will come to you.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Jeremiah 31:3b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I have loved thee with an everlasting love.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God is our ever present savior.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28:20b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 - I am with you </w:t>
      </w:r>
      <w:proofErr w:type="spell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alway</w:t>
      </w:r>
      <w:proofErr w:type="spell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, even unto the end of the world.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8:35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Who shall separate us from the love of Christ?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gram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tribulation, or distress, or persecution, or famine, or nakedness, or peril, or sword?  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8:39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Nor height, nor depth, nor any other creature, shall be able to separate us from the love of God, which is in Christ Jesus our Lord.  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139:7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Whither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shall I go from thy spirit? </w:t>
      </w:r>
      <w:proofErr w:type="gram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or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whither shall I flee from thy presence? 8If I ascend up into heaven, thou art there: if I make my bed in hell, behold, thou art there. 9If I take the wings of the morning, and dwell in the uttermost parts of the sea; 10 </w:t>
      </w:r>
      <w:proofErr w:type="gram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Even</w:t>
      </w:r>
      <w:proofErr w:type="gram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 there shall thy hand lead me, and thy right hand shall hold me.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God is our protector.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Proverbs 18:24b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 xml:space="preserve">- There is a friend that </w:t>
      </w:r>
      <w:proofErr w:type="spellStart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sticketh</w:t>
      </w:r>
      <w:proofErr w:type="spellEnd"/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closer than a brother.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Deuteronomy 31:8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 And the LORD, he it is that doth go before thee; he will be with thee.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23:4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 Yea, though I walk through the valley of the shadow of death, I will fear no evil: for thou art with me;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Never alone: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lastRenderedPageBreak/>
        <w:t>Hebrews 13:5b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I will never leave thee, nor forsake thee.</w:t>
      </w:r>
    </w:p>
    <w:p w:rsidR="002148A4" w:rsidRPr="002148A4" w:rsidRDefault="002148A4" w:rsidP="002148A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148A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Exodus 33:14a</w:t>
      </w:r>
      <w:r w:rsidRPr="002148A4">
        <w:rPr>
          <w:rFonts w:ascii="inherit" w:eastAsia="Times New Roman" w:hAnsi="inherit" w:cs="Helvetica"/>
          <w:color w:val="1D2129"/>
          <w:sz w:val="21"/>
          <w:szCs w:val="21"/>
        </w:rPr>
        <w:t> - My presence shall go with thee.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4"/>
    <w:rsid w:val="002148A4"/>
    <w:rsid w:val="004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48A4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2148A4"/>
  </w:style>
  <w:style w:type="paragraph" w:styleId="NormalWeb">
    <w:name w:val="Normal (Web)"/>
    <w:basedOn w:val="Normal"/>
    <w:uiPriority w:val="99"/>
    <w:semiHidden/>
    <w:unhideWhenUsed/>
    <w:rsid w:val="002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8A4"/>
    <w:rPr>
      <w:b/>
      <w:bCs/>
    </w:rPr>
  </w:style>
  <w:style w:type="character" w:customStyle="1" w:styleId="apple-converted-space">
    <w:name w:val="apple-converted-space"/>
    <w:basedOn w:val="DefaultParagraphFont"/>
    <w:rsid w:val="0021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48A4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2148A4"/>
  </w:style>
  <w:style w:type="paragraph" w:styleId="NormalWeb">
    <w:name w:val="Normal (Web)"/>
    <w:basedOn w:val="Normal"/>
    <w:uiPriority w:val="99"/>
    <w:semiHidden/>
    <w:unhideWhenUsed/>
    <w:rsid w:val="002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8A4"/>
    <w:rPr>
      <w:b/>
      <w:bCs/>
    </w:rPr>
  </w:style>
  <w:style w:type="character" w:customStyle="1" w:styleId="apple-converted-space">
    <w:name w:val="apple-converted-space"/>
    <w:basedOn w:val="DefaultParagraphFont"/>
    <w:rsid w:val="0021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42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5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2016-06-21T18:45:00Z</dcterms:created>
  <dcterms:modified xsi:type="dcterms:W3CDTF">2016-06-21T18:45:00Z</dcterms:modified>
</cp:coreProperties>
</file>